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9549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  <w:gridCol w:w="2549"/>
        <w:gridCol w:w="2549"/>
      </w:tblGrid>
      <w:tr w:rsidR="003F07D2" w:rsidRPr="00FE1537" w14:paraId="109A4097" w14:textId="77777777" w:rsidTr="00B16258">
        <w:trPr>
          <w:gridAfter w:val="2"/>
          <w:wAfter w:w="5098" w:type="dxa"/>
        </w:trPr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B0AB5E1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04F0452B" w14:textId="2007AF41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1C345F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</w:tc>
      </w:tr>
      <w:tr w:rsidR="00FE1537" w:rsidRPr="00FE1537" w14:paraId="31C4FD0D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08AC9CA7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1026432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3CAAE7A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1944FC6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675AF131" w14:textId="77777777" w:rsidTr="00B16258">
        <w:trPr>
          <w:gridAfter w:val="2"/>
          <w:wAfter w:w="5098" w:type="dxa"/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6D2CB64F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4C0BB3A0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26E3CA08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0BCA5799" w14:textId="701F551D" w:rsidR="00BE00B7" w:rsidRPr="001B5C23" w:rsidRDefault="00AB268A" w:rsidP="005014F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Левски поддържа високо ниво на планиране на дейността си. Изработени и приети са </w:t>
            </w:r>
            <w:r w:rsidR="00BF2987"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голям брой </w:t>
            </w: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>програмни документи</w:t>
            </w:r>
            <w:r w:rsidR="00BF2987"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 различни сфери – ПИРО, програма за отпадъци, околна среда и др.</w:t>
            </w: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>. Представени са доказателства за следване на стратегическите общински документи, както и планирането на бюджета.</w:t>
            </w:r>
            <w:r w:rsidR="005014FC"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Представени са и отчети на управленските прог</w:t>
            </w:r>
            <w:r w:rsidR="00BF2987" w:rsidRPr="001B5C23">
              <w:rPr>
                <w:rFonts w:ascii="Times New Roman" w:eastAsia="Calibri" w:hAnsi="Times New Roman" w:cs="Times New Roman"/>
                <w:iCs/>
                <w:lang w:val="bg-BG"/>
              </w:rPr>
              <w:t>р</w:t>
            </w:r>
            <w:r w:rsidR="005014FC" w:rsidRPr="001B5C23">
              <w:rPr>
                <w:rFonts w:ascii="Times New Roman" w:eastAsia="Calibri" w:hAnsi="Times New Roman" w:cs="Times New Roman"/>
                <w:iCs/>
                <w:lang w:val="bg-BG"/>
              </w:rPr>
              <w:t>ами по мандати.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6C8F2F05" w14:textId="208ED2B1" w:rsidR="00BE00B7" w:rsidRPr="001B5C23" w:rsidRDefault="001B5C23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FF23C8" w:rsidRPr="00FE1537" w14:paraId="52639C9C" w14:textId="77777777" w:rsidTr="00B16258">
        <w:trPr>
          <w:gridAfter w:val="2"/>
          <w:wAfter w:w="5098" w:type="dxa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77F6CEAC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65A9D37F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527BFDE3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79C7D8E9" w14:textId="14A24AB4" w:rsidR="00BE00B7" w:rsidRPr="001B5C23" w:rsidRDefault="00A73880" w:rsidP="00A7388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>Предприемат се действия за актуализация на общинските документи – планове, стратегии и др, както и на общинския бюджет. Представена е информация и отчети на реализирани проекти.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02D94E9F" w14:textId="7A9DE243" w:rsidR="00BE00B7" w:rsidRPr="001B5C23" w:rsidRDefault="001B5C23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FF23C8" w:rsidRPr="00FE1537" w14:paraId="524A9BFC" w14:textId="77777777" w:rsidTr="00B16258">
        <w:trPr>
          <w:gridAfter w:val="2"/>
          <w:wAfter w:w="5098" w:type="dxa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3F238FA6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5622FF" w:rsidRPr="00FE1537" w14:paraId="1C34E568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134EF3BB" w14:textId="77777777" w:rsidR="005622FF" w:rsidRPr="00FE1537" w:rsidRDefault="005622FF" w:rsidP="005622F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56E916F6" w14:textId="16B739CD" w:rsidR="005622FF" w:rsidRPr="001B5C23" w:rsidRDefault="005622FF" w:rsidP="005622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Системата за финансово управление и контрол обхваща всички етапи от даден процес – от вземането на решение до </w:t>
            </w: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неговото изпълнение и отчитане, точно описание на това кой, какво, как и кога извършва, с каква цел и какъв документ се създава в резултат на постигане на целите на Община Левски. Изготвят се годишни доклади за изпълнение на управленската програма, съгласно ЗМСМА.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4722C6E4" w14:textId="4FD2D101" w:rsidR="005622FF" w:rsidRPr="001B5C23" w:rsidRDefault="001B5C23" w:rsidP="005622F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1B5C23" w:rsidRPr="00FE1537" w14:paraId="12DC50FF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345192AF" w14:textId="77777777" w:rsidR="001B5C23" w:rsidRPr="00FE1537" w:rsidRDefault="001B5C23" w:rsidP="001B5C2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38751D7D" w14:textId="605CF8A7" w:rsidR="001B5C23" w:rsidRPr="001B5C23" w:rsidRDefault="001B5C23" w:rsidP="001B5C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lang w:val="bg-BG"/>
              </w:rPr>
              <w:t xml:space="preserve">Община Левски е реализирала редица проекти в партньорство с общини от чужбина. Представени са доказателства за участие в мрежи от общини, работещи по проблемите на </w:t>
            </w: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>Подобряване на планирането, разработването и координирането на трансгранични транспортни системи за по-добри връзки с TEN-T транспортни мрежи</w:t>
            </w:r>
            <w:r w:rsidRPr="001B5C23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1B5C23">
              <w:rPr>
                <w:rStyle w:val="Hyperlink"/>
                <w:rFonts w:ascii="Times New Roman" w:eastAsia="Calibri" w:hAnsi="Times New Roman" w:cs="Times New Roman"/>
                <w:iCs/>
                <w:color w:val="auto"/>
                <w:u w:val="none"/>
                <w:lang w:val="bg-BG"/>
              </w:rPr>
              <w:t>пилотни модели за събиране и временно съхранение на опасни битови отпадъци</w:t>
            </w:r>
            <w:r w:rsidRPr="001B5C23">
              <w:rPr>
                <w:rFonts w:ascii="Times New Roman" w:eastAsia="Calibri" w:hAnsi="Times New Roman" w:cs="Times New Roman"/>
                <w:lang w:val="bg-BG"/>
              </w:rPr>
              <w:t xml:space="preserve"> както и проект за енергийно ефективно улично осветление.</w:t>
            </w:r>
          </w:p>
        </w:tc>
        <w:tc>
          <w:tcPr>
            <w:tcW w:w="2549" w:type="dxa"/>
            <w:shd w:val="clear" w:color="auto" w:fill="FFFFFF" w:themeFill="background1"/>
          </w:tcPr>
          <w:p w14:paraId="7FF91D0C" w14:textId="059E1F4E" w:rsidR="001B5C23" w:rsidRPr="001B5C23" w:rsidRDefault="001B5C23" w:rsidP="001B5C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1B5C23" w:rsidRPr="00FE1537" w14:paraId="18E86829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291BEF06" w14:textId="77777777" w:rsidR="001B5C23" w:rsidRPr="00FE1537" w:rsidRDefault="001B5C23" w:rsidP="001B5C2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2FAD8F59" w14:textId="02071994" w:rsidR="001B5C23" w:rsidRPr="001B5C23" w:rsidRDefault="001B5C23" w:rsidP="001B5C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Изпълняват се законовите изисквания – междинни оценки на общински план, представена е информация за периодични </w:t>
            </w: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одити на разходването на публичните средства. Изготвен е и доклад за общото състояние на системите за финансово управление и контрол в Община Левски. С изготвянето му се цели: да се осигури прозрачност за състоянието на финансовото управление и контрол в общината; да представи информация за адекватността и ефективността на вътрешния контрол и отчетния напредък; да очертае основните проблеми и насоки за развитие през следващата година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30611ED4" w14:textId="55FA6B4E" w:rsidR="001B5C23" w:rsidRPr="001B5C23" w:rsidRDefault="001B5C23" w:rsidP="001B5C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B16258" w:rsidRPr="00FE1537" w14:paraId="29DAAC3E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26F0A8C4" w14:textId="77777777" w:rsidR="00B16258" w:rsidRPr="00FE1537" w:rsidRDefault="00B16258" w:rsidP="00B1625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79871FB2" w14:textId="656CED8C" w:rsidR="00B16258" w:rsidRPr="001B5C23" w:rsidRDefault="00B16258" w:rsidP="00B1625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>Финансовите операции се одитират от външни за общината лица – Сметна палата. Одитните становища се оповестяват чрез публикуване на официалната страница на Община Левски, като се вземат под внимание от общинското ръководство – представен е доклад за резултатите от осъществен последващ контрол за изпълнение на препоръките от Одитен доклад</w:t>
            </w:r>
            <w:r w:rsidR="001B5C23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4FD7EE38" w14:textId="52B44B60" w:rsidR="00B16258" w:rsidRPr="001B5C23" w:rsidRDefault="001B5C23" w:rsidP="00B162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B16258" w:rsidRPr="00FE1537" w14:paraId="5A7BE05D" w14:textId="221E10B2" w:rsidTr="00B16258">
        <w:tc>
          <w:tcPr>
            <w:tcW w:w="14451" w:type="dxa"/>
            <w:gridSpan w:val="3"/>
            <w:shd w:val="clear" w:color="auto" w:fill="FBE4D5" w:themeFill="accent2" w:themeFillTint="33"/>
          </w:tcPr>
          <w:p w14:paraId="450E8E74" w14:textId="77777777" w:rsidR="00B16258" w:rsidRPr="00FE1537" w:rsidRDefault="00B16258" w:rsidP="00B1625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  <w:tc>
          <w:tcPr>
            <w:tcW w:w="2549" w:type="dxa"/>
          </w:tcPr>
          <w:p w14:paraId="767335C2" w14:textId="77777777" w:rsidR="00B16258" w:rsidRPr="00FE1537" w:rsidRDefault="00B16258" w:rsidP="00B16258"/>
        </w:tc>
        <w:tc>
          <w:tcPr>
            <w:tcW w:w="2549" w:type="dxa"/>
          </w:tcPr>
          <w:p w14:paraId="3CE23D0D" w14:textId="4E4CF303" w:rsidR="00B16258" w:rsidRPr="00FE1537" w:rsidRDefault="00B16258" w:rsidP="00B16258">
            <w:r w:rsidRPr="005A6C2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Положително мнение</w:t>
            </w:r>
          </w:p>
        </w:tc>
      </w:tr>
      <w:tr w:rsidR="001B5C23" w:rsidRPr="00FE1537" w14:paraId="0E684077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5D5B4306" w14:textId="77777777" w:rsidR="001B5C23" w:rsidRPr="00FE1537" w:rsidRDefault="001B5C23" w:rsidP="001B5C2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112724F5" w14:textId="082A1E96" w:rsidR="001B5C23" w:rsidRPr="001B5C23" w:rsidRDefault="001B5C23" w:rsidP="001B5C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>Финансовите операции се одитират от външни за общината лица – Сметна палата. Одитните становища се оповестяват чрез публикуване на официалната страница на Община Левски. Изготвят се и годишни доклади за наблюдението на изпълнението на План за интегрирано развитие на Община Левски за периода 2021-2027г., които се представят на ОБщински съвет – Левски.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25C19470" w14:textId="71E6F75D" w:rsidR="001B5C23" w:rsidRPr="001B5C23" w:rsidRDefault="001B5C23" w:rsidP="001B5C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1B5C23" w:rsidRPr="00FE1537" w14:paraId="7A04F476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507DDC69" w14:textId="77777777" w:rsidR="001B5C23" w:rsidRPr="00FE1537" w:rsidRDefault="001B5C23" w:rsidP="001B5C2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077D976B" w14:textId="5E63654F" w:rsidR="001B5C23" w:rsidRPr="001B5C23" w:rsidRDefault="001B5C23" w:rsidP="001B5C2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lang w:val="bg-BG"/>
              </w:rPr>
              <w:t xml:space="preserve">Община Левски изготвя годишен Доклад за оценка на удовлетвореността на потребителите от качеството на предоставяното административно обслужване за съответната година. Информацията е достъпна на Интернет страницата на общината. </w:t>
            </w:r>
          </w:p>
        </w:tc>
        <w:tc>
          <w:tcPr>
            <w:tcW w:w="2549" w:type="dxa"/>
            <w:shd w:val="clear" w:color="auto" w:fill="FFFFFF" w:themeFill="background1"/>
          </w:tcPr>
          <w:p w14:paraId="78268D3A" w14:textId="2E9BA412" w:rsidR="001B5C23" w:rsidRPr="001B5C23" w:rsidRDefault="001B5C23" w:rsidP="001B5C2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D135E4" w:rsidRPr="00FE1537" w14:paraId="2B5EE021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FFFFFF" w:themeFill="background1"/>
          </w:tcPr>
          <w:p w14:paraId="2B233F97" w14:textId="77777777" w:rsidR="00D135E4" w:rsidRPr="00FE1537" w:rsidRDefault="00D135E4" w:rsidP="00D135E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024B4CEA" w14:textId="086FBCA1" w:rsidR="00D135E4" w:rsidRPr="001B5C23" w:rsidRDefault="00D135E4" w:rsidP="00D135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Левски поддържа и съхранява по подходящ начин цялата документация, свързана с предоставянето на административни услуги, извършваните одити и анализи. Внедрена система за управление </w:t>
            </w:r>
            <w:r w:rsidRPr="001B5C23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на документи, работни потоци и WEB съдържание (Интегрирана информационна система за управление на община – ИМЕОН -https://imeon.bg/.  </w:t>
            </w:r>
          </w:p>
        </w:tc>
        <w:tc>
          <w:tcPr>
            <w:tcW w:w="2549" w:type="dxa"/>
            <w:shd w:val="clear" w:color="auto" w:fill="FFFFFF" w:themeFill="background1"/>
          </w:tcPr>
          <w:p w14:paraId="1DD2644F" w14:textId="189AB464" w:rsidR="00D135E4" w:rsidRPr="001B5C23" w:rsidRDefault="001B5C23" w:rsidP="00D135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D135E4" w:rsidRPr="00FE1537" w14:paraId="1F52AB57" w14:textId="77777777" w:rsidTr="00B16258">
        <w:trPr>
          <w:gridAfter w:val="2"/>
          <w:wAfter w:w="5098" w:type="dxa"/>
        </w:trPr>
        <w:tc>
          <w:tcPr>
            <w:tcW w:w="8642" w:type="dxa"/>
            <w:shd w:val="clear" w:color="auto" w:fill="E2EFD9" w:themeFill="accent6" w:themeFillTint="33"/>
          </w:tcPr>
          <w:p w14:paraId="71C909A8" w14:textId="77777777" w:rsidR="00D135E4" w:rsidRDefault="00D135E4" w:rsidP="00D135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88470A9" w14:textId="77777777" w:rsidR="00D135E4" w:rsidRDefault="00D135E4" w:rsidP="00D135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1BE2DC56" w14:textId="77777777" w:rsidR="00D135E4" w:rsidRPr="008573D0" w:rsidRDefault="00D135E4" w:rsidP="00D135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692B9A05" w14:textId="77777777" w:rsidR="00D135E4" w:rsidRPr="001B5C23" w:rsidRDefault="00D135E4" w:rsidP="00D135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C2CFF02" w14:textId="77777777" w:rsidR="00BF2987" w:rsidRPr="001B5C23" w:rsidRDefault="00BF2987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Заверка без резерви</w:t>
            </w:r>
          </w:p>
          <w:p w14:paraId="568A41E5" w14:textId="77777777" w:rsidR="00BF2987" w:rsidRPr="001B5C23" w:rsidRDefault="00BF2987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</w:p>
          <w:p w14:paraId="03D515CC" w14:textId="20B1D7AD" w:rsidR="00BF2987" w:rsidRPr="001B5C23" w:rsidRDefault="00BF2987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 Левски поддържа високо ниво на планиране на дейността си. Изработени и приети са голям брой програмни документи в различни сфери – ПИРО, програма за отпадъци, околна среда и др.. Представени са доказателства за следване на стратегическите общински документи, както и планирането на бюджета. Представени са и отчети на управленските програми по мандати.</w:t>
            </w:r>
          </w:p>
          <w:p w14:paraId="63A11A46" w14:textId="13E01D56" w:rsidR="006C6902" w:rsidRPr="001B5C23" w:rsidRDefault="006C6902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  <w:r w:rsidRPr="001B5C23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Предприемат се действия за актуализация на общинските документи – планове, стратегии и др, както и на общинския бюджет. Представена е информация и отчети на реализирани проекти.</w:t>
            </w:r>
          </w:p>
          <w:p w14:paraId="135131CC" w14:textId="77777777" w:rsidR="006C6902" w:rsidRPr="001B5C23" w:rsidRDefault="006C6902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</w:p>
          <w:p w14:paraId="26FAF078" w14:textId="77777777" w:rsidR="006C6902" w:rsidRPr="001B5C23" w:rsidRDefault="006C6902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</w:p>
          <w:p w14:paraId="73A74D37" w14:textId="77777777" w:rsidR="006C6902" w:rsidRPr="001B5C23" w:rsidRDefault="006C6902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</w:p>
          <w:p w14:paraId="7FC36513" w14:textId="77777777" w:rsidR="00BF2987" w:rsidRPr="001B5C23" w:rsidRDefault="00BF2987" w:rsidP="00BF298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</w:pPr>
          </w:p>
          <w:p w14:paraId="48C0964C" w14:textId="769924FD" w:rsidR="00D135E4" w:rsidRPr="001B5C23" w:rsidRDefault="00D135E4" w:rsidP="00D135E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</w:tc>
      </w:tr>
    </w:tbl>
    <w:p w14:paraId="4183F841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98176" w14:textId="77777777" w:rsidR="00631F3A" w:rsidRDefault="00631F3A" w:rsidP="008A7B91">
      <w:pPr>
        <w:spacing w:after="0" w:line="240" w:lineRule="auto"/>
      </w:pPr>
      <w:r>
        <w:separator/>
      </w:r>
    </w:p>
  </w:endnote>
  <w:endnote w:type="continuationSeparator" w:id="0">
    <w:p w14:paraId="67635ADE" w14:textId="77777777" w:rsidR="00631F3A" w:rsidRDefault="00631F3A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63B1" w14:textId="77777777" w:rsidR="00631F3A" w:rsidRDefault="00631F3A" w:rsidP="008A7B91">
      <w:pPr>
        <w:spacing w:after="0" w:line="240" w:lineRule="auto"/>
      </w:pPr>
      <w:r>
        <w:separator/>
      </w:r>
    </w:p>
  </w:footnote>
  <w:footnote w:type="continuationSeparator" w:id="0">
    <w:p w14:paraId="3BE51932" w14:textId="77777777" w:rsidR="00631F3A" w:rsidRDefault="00631F3A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3BD0C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2DE87962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46F49"/>
    <w:rsid w:val="00145999"/>
    <w:rsid w:val="001B5C23"/>
    <w:rsid w:val="001C345F"/>
    <w:rsid w:val="00246FD8"/>
    <w:rsid w:val="002C001B"/>
    <w:rsid w:val="00304AC5"/>
    <w:rsid w:val="003A4871"/>
    <w:rsid w:val="003F07D2"/>
    <w:rsid w:val="00424B2F"/>
    <w:rsid w:val="005014FC"/>
    <w:rsid w:val="00515518"/>
    <w:rsid w:val="005622FF"/>
    <w:rsid w:val="00631F3A"/>
    <w:rsid w:val="006B688B"/>
    <w:rsid w:val="006C6902"/>
    <w:rsid w:val="007174FA"/>
    <w:rsid w:val="0074249D"/>
    <w:rsid w:val="007876EE"/>
    <w:rsid w:val="007B543A"/>
    <w:rsid w:val="008A4EB4"/>
    <w:rsid w:val="008A7B91"/>
    <w:rsid w:val="0097524E"/>
    <w:rsid w:val="009C1616"/>
    <w:rsid w:val="009C1699"/>
    <w:rsid w:val="009F043C"/>
    <w:rsid w:val="00A36E09"/>
    <w:rsid w:val="00A61A0A"/>
    <w:rsid w:val="00A73880"/>
    <w:rsid w:val="00A93B15"/>
    <w:rsid w:val="00AA3D3B"/>
    <w:rsid w:val="00AB268A"/>
    <w:rsid w:val="00AD6A87"/>
    <w:rsid w:val="00B10909"/>
    <w:rsid w:val="00B16258"/>
    <w:rsid w:val="00BE00B7"/>
    <w:rsid w:val="00BF2987"/>
    <w:rsid w:val="00D06073"/>
    <w:rsid w:val="00D135E4"/>
    <w:rsid w:val="00D5209F"/>
    <w:rsid w:val="00E40C9B"/>
    <w:rsid w:val="00F91443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CC18F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  <w:style w:type="character" w:styleId="Hyperlink">
    <w:name w:val="Hyperlink"/>
    <w:basedOn w:val="DefaultParagraphFont"/>
    <w:uiPriority w:val="99"/>
    <w:unhideWhenUsed/>
    <w:rsid w:val="007876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47</cp:revision>
  <dcterms:created xsi:type="dcterms:W3CDTF">2022-07-05T07:03:00Z</dcterms:created>
  <dcterms:modified xsi:type="dcterms:W3CDTF">2025-06-11T06:33:00Z</dcterms:modified>
</cp:coreProperties>
</file>